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6D18" w14:textId="4FEAC957" w:rsidR="00AC200E" w:rsidRDefault="000F554A" w:rsidP="003156E5">
      <w:pPr>
        <w:pStyle w:val="Overskrift1"/>
      </w:pPr>
      <w:r>
        <w:t>HORESTA</w:t>
      </w:r>
      <w:r w:rsidR="0098517F">
        <w:t xml:space="preserve"> Markedsopdatering </w:t>
      </w:r>
      <w:r w:rsidR="003156E5">
        <w:t>4</w:t>
      </w:r>
      <w:r w:rsidR="0098517F">
        <w:t>. kvartal 2025</w:t>
      </w:r>
    </w:p>
    <w:p w14:paraId="1713F586" w14:textId="40A6A439" w:rsidR="00361C37" w:rsidRDefault="000D3F87" w:rsidP="00F245C5">
      <w:r>
        <w:t xml:space="preserve">Norsk Elkraft Danmark ønsker at holde </w:t>
      </w:r>
      <w:proofErr w:type="spellStart"/>
      <w:r w:rsidR="000F554A">
        <w:t>HORESTA</w:t>
      </w:r>
      <w:r w:rsidR="003F2AA2">
        <w:t>s</w:t>
      </w:r>
      <w:proofErr w:type="spellEnd"/>
      <w:r>
        <w:t xml:space="preserve"> medlemmer opdateret om </w:t>
      </w:r>
      <w:proofErr w:type="spellStart"/>
      <w:r>
        <w:t>elmarkedet</w:t>
      </w:r>
      <w:r w:rsidR="00254AFA">
        <w:t>s</w:t>
      </w:r>
      <w:proofErr w:type="spellEnd"/>
      <w:r>
        <w:t xml:space="preserve"> udvikling. For </w:t>
      </w:r>
      <w:r w:rsidR="006074C4">
        <w:t>fjerde</w:t>
      </w:r>
      <w:r>
        <w:t xml:space="preserve"> kvartal 2025 fremhæver de følgende punkter:</w:t>
      </w:r>
    </w:p>
    <w:p w14:paraId="769327EF" w14:textId="0FFC578A" w:rsidR="00B4728C" w:rsidRDefault="00B4728C" w:rsidP="007C5794">
      <w:r w:rsidRPr="00B4728C">
        <w:t>Ved indgangen til 4. kvartal 2025 er de danske gaslagre fyldt til ca. 5</w:t>
      </w:r>
      <w:r>
        <w:t>5</w:t>
      </w:r>
      <w:r w:rsidRPr="00B4728C">
        <w:t xml:space="preserve"> %, hvilket for tidspunktet på året er forholdsvist lavt. Dog er de europæiske gaslagre med en lagerfyldning på ca. 83 % godt på vej mod at nå målet om en gaslagerfyldning på 90 % per 1. november. Energistyrelsen forsikrer om, at den danske forsyningssikkerhed fortsat er stabil, og udbud der skal bidrage til at fylde de danske gaslagre før vinteren er igangsat. Fyldte gaslagre medvirker til et mere roligt prisbillede på elmarkedet.</w:t>
      </w:r>
    </w:p>
    <w:p w14:paraId="2456C9B2" w14:textId="77777777" w:rsidR="0073524C" w:rsidRPr="0073524C" w:rsidRDefault="0073524C" w:rsidP="0073524C">
      <w:r w:rsidRPr="0073524C">
        <w:t xml:space="preserve">Energinets </w:t>
      </w:r>
      <w:r w:rsidRPr="0073524C">
        <w:rPr>
          <w:i/>
          <w:iCs/>
        </w:rPr>
        <w:t>Redegørelse for Elforsyningssikkerhed 2025</w:t>
      </w:r>
      <w:r w:rsidRPr="0073524C">
        <w:t xml:space="preserve"> bekræfter, at Danmark fortsat har en af Europas mest stabile elforsyninger med strøm tilgængelig over 99,99 % af tiden. Der understreges dog, at med den grønne omstilling og et mere komplekst sikkerhedsbillede vil nye udfordringer stille skærpede krav til fremtidens forsyningssikkerhed.</w:t>
      </w:r>
    </w:p>
    <w:p w14:paraId="3084855C" w14:textId="77777777" w:rsidR="0073524C" w:rsidRPr="0073524C" w:rsidRDefault="0073524C" w:rsidP="0073524C">
      <w:r w:rsidRPr="0073524C">
        <w:t>I rapporten fremhæves, at overgangen fra fossile kraftværker til vind- og solenergi mindsker stabiliteten i elnettet. Det gør robustheden - evnen til at modstå fejl - mere sårbar og nødvendiggør nye tekniske tiltag. Dette fokusområde bliver derfor stadig vigtigere, ikke mindst fordi det danske elforbrug er stigende. I første halvdel af 2025 ramte vi 20,4 terawatt-timer. Dette er en stigning på 4,5 % i forhold til samme periode året før, som i forvejen var rekordhøjt - se Figur 1 (Green Power Denmark, 2025).</w:t>
      </w:r>
    </w:p>
    <w:p w14:paraId="66FCF023" w14:textId="77777777" w:rsidR="0073524C" w:rsidRPr="0073524C" w:rsidRDefault="0073524C" w:rsidP="0073524C">
      <w:r w:rsidRPr="0073524C">
        <w:t>Energinets redegørelse fremhæver samtidigt, at risikoen for både fysiske og digitale angreb mod kritisk infrastruktur vokser. For at imødegå disse komplekse sikkerhedstrusler har Energinet derfor skærpet såvel den fysiske som den digitale sikring.</w:t>
      </w:r>
    </w:p>
    <w:p w14:paraId="31E1A2A7" w14:textId="068A053A" w:rsidR="0073524C" w:rsidRPr="0073524C" w:rsidRDefault="0073524C" w:rsidP="007C5794">
      <w:r w:rsidRPr="0073524C">
        <w:t>Grundet et skærpet sikkerhedsbillede har regeringen hævet beredskabsniveauet for energisektoren til orange (‘høj trussel’) på baggrund af en samlet vurdering af trusselsbilledet, herunder droneaktivitet ved lufthavne. Energivirksomhederne øger overvågningen af kritisk infrastruktur og samarbejder tæt med myndighederne for at opdage trusler i tide.</w:t>
      </w:r>
    </w:p>
    <w:p w14:paraId="23814DDE" w14:textId="098AEE38" w:rsidR="005A5A90" w:rsidRPr="005A5A90" w:rsidRDefault="005A5A90" w:rsidP="007C5794">
      <w:pPr>
        <w:rPr>
          <w:b/>
          <w:bCs/>
        </w:rPr>
      </w:pPr>
      <w:r w:rsidRPr="00217EC8">
        <w:rPr>
          <w:b/>
          <w:bCs/>
        </w:rPr>
        <w:t xml:space="preserve">Vær </w:t>
      </w:r>
      <w:r w:rsidR="00987D70" w:rsidRPr="00217EC8">
        <w:rPr>
          <w:b/>
          <w:bCs/>
        </w:rPr>
        <w:t xml:space="preserve">især </w:t>
      </w:r>
      <w:r w:rsidRPr="00217EC8">
        <w:rPr>
          <w:b/>
          <w:bCs/>
        </w:rPr>
        <w:t>opmærksom på, at:</w:t>
      </w:r>
    </w:p>
    <w:p w14:paraId="7D458683" w14:textId="6FE61740" w:rsidR="00361C37" w:rsidRDefault="00460912" w:rsidP="00F245C5">
      <w:r w:rsidRPr="00460912">
        <w:t xml:space="preserve">Ved overgangen til 4. kvartal går </w:t>
      </w:r>
      <w:proofErr w:type="spellStart"/>
      <w:r w:rsidRPr="00460912">
        <w:t>netselskabernes</w:t>
      </w:r>
      <w:proofErr w:type="spellEnd"/>
      <w:r w:rsidRPr="00460912">
        <w:t xml:space="preserve"> tariffer fra sommer- til vintertakst. Dette vil som udgangspunkt betyde, at </w:t>
      </w:r>
      <w:proofErr w:type="spellStart"/>
      <w:r w:rsidRPr="00460912">
        <w:t>nettarifferne</w:t>
      </w:r>
      <w:proofErr w:type="spellEnd"/>
      <w:r w:rsidRPr="00460912">
        <w:t xml:space="preserve"> stiger i pris. Vintertarifferne gælder fra oktober til og med marts. De konkrete tariffer for brugen af el på forskellige tidspunkter af døgnet, afhænger af, hvor i landet man bor.</w:t>
      </w:r>
    </w:p>
    <w:p w14:paraId="2B355BE0" w14:textId="25B1D85A" w:rsidR="007C3BB2" w:rsidRPr="0083253C" w:rsidRDefault="00846A58" w:rsidP="0098517F">
      <w:r>
        <w:t xml:space="preserve">Som medlem af </w:t>
      </w:r>
      <w:r w:rsidR="00993B5E">
        <w:t>HORESTA</w:t>
      </w:r>
      <w:r>
        <w:t xml:space="preserve"> er du altid velkommen til at kontakte os ved spørgsmål. </w:t>
      </w:r>
      <w:r w:rsidR="000A2EA0">
        <w:t>K</w:t>
      </w:r>
      <w:r w:rsidR="00656633">
        <w:t>ontakt Partner Manager Annika Thinghuus-Jensen</w:t>
      </w:r>
      <w:r w:rsidR="00656633" w:rsidRPr="0083253C">
        <w:t xml:space="preserve"> </w:t>
      </w:r>
      <w:r w:rsidR="00656633">
        <w:t xml:space="preserve">på e-mail: </w:t>
      </w:r>
      <w:hyperlink r:id="rId4" w:history="1">
        <w:r w:rsidR="00656633" w:rsidRPr="009B53FA">
          <w:rPr>
            <w:rStyle w:val="Hyperlink"/>
          </w:rPr>
          <w:t>anj@norselkraft.dk</w:t>
        </w:r>
      </w:hyperlink>
      <w:r w:rsidR="00656633">
        <w:t xml:space="preserve"> og tlf.: +45 92 44 69 47 eller skriv til </w:t>
      </w:r>
      <w:hyperlink r:id="rId5" w:history="1">
        <w:r w:rsidR="00656633" w:rsidRPr="009B53FA">
          <w:rPr>
            <w:rStyle w:val="Hyperlink"/>
          </w:rPr>
          <w:t>salg@norskelkraft.dk</w:t>
        </w:r>
      </w:hyperlink>
      <w:r w:rsidR="00656633">
        <w:t>.</w:t>
      </w:r>
    </w:p>
    <w:sectPr w:rsidR="007C3BB2" w:rsidRPr="0083253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7F"/>
    <w:rsid w:val="000453B1"/>
    <w:rsid w:val="000A2EA0"/>
    <w:rsid w:val="000D1C99"/>
    <w:rsid w:val="000D3F87"/>
    <w:rsid w:val="000F554A"/>
    <w:rsid w:val="00134988"/>
    <w:rsid w:val="00162302"/>
    <w:rsid w:val="00180647"/>
    <w:rsid w:val="001C37A1"/>
    <w:rsid w:val="001D4749"/>
    <w:rsid w:val="00217EC8"/>
    <w:rsid w:val="00234052"/>
    <w:rsid w:val="00235275"/>
    <w:rsid w:val="00254AFA"/>
    <w:rsid w:val="002556C1"/>
    <w:rsid w:val="002C70D2"/>
    <w:rsid w:val="00307924"/>
    <w:rsid w:val="003156E5"/>
    <w:rsid w:val="00361C37"/>
    <w:rsid w:val="003625AB"/>
    <w:rsid w:val="003720AD"/>
    <w:rsid w:val="003A78FF"/>
    <w:rsid w:val="003C51F3"/>
    <w:rsid w:val="003F2AA2"/>
    <w:rsid w:val="003F49EF"/>
    <w:rsid w:val="00426F57"/>
    <w:rsid w:val="00443782"/>
    <w:rsid w:val="00450AEB"/>
    <w:rsid w:val="00452670"/>
    <w:rsid w:val="00454736"/>
    <w:rsid w:val="00460912"/>
    <w:rsid w:val="00493D29"/>
    <w:rsid w:val="004C2F09"/>
    <w:rsid w:val="004D4863"/>
    <w:rsid w:val="00533973"/>
    <w:rsid w:val="00535DA6"/>
    <w:rsid w:val="00542D8C"/>
    <w:rsid w:val="00546B0C"/>
    <w:rsid w:val="00552B77"/>
    <w:rsid w:val="00554290"/>
    <w:rsid w:val="00562FCB"/>
    <w:rsid w:val="00593102"/>
    <w:rsid w:val="00593F19"/>
    <w:rsid w:val="00596B9B"/>
    <w:rsid w:val="005A5A90"/>
    <w:rsid w:val="005A7C96"/>
    <w:rsid w:val="006074C4"/>
    <w:rsid w:val="00656633"/>
    <w:rsid w:val="00693A05"/>
    <w:rsid w:val="006C739B"/>
    <w:rsid w:val="006D635C"/>
    <w:rsid w:val="0073524C"/>
    <w:rsid w:val="00736944"/>
    <w:rsid w:val="00751859"/>
    <w:rsid w:val="007C23EE"/>
    <w:rsid w:val="007C3BB2"/>
    <w:rsid w:val="007C5794"/>
    <w:rsid w:val="007D718D"/>
    <w:rsid w:val="0083253C"/>
    <w:rsid w:val="00846A58"/>
    <w:rsid w:val="00854C03"/>
    <w:rsid w:val="00876203"/>
    <w:rsid w:val="008C42D4"/>
    <w:rsid w:val="00983B8C"/>
    <w:rsid w:val="0098517F"/>
    <w:rsid w:val="00987D70"/>
    <w:rsid w:val="00993B5E"/>
    <w:rsid w:val="009A6A62"/>
    <w:rsid w:val="009C1617"/>
    <w:rsid w:val="009D381A"/>
    <w:rsid w:val="009F1870"/>
    <w:rsid w:val="00A272B8"/>
    <w:rsid w:val="00A34A8D"/>
    <w:rsid w:val="00AA34B1"/>
    <w:rsid w:val="00AC027F"/>
    <w:rsid w:val="00AC200E"/>
    <w:rsid w:val="00AD7AC5"/>
    <w:rsid w:val="00AF0068"/>
    <w:rsid w:val="00B4728C"/>
    <w:rsid w:val="00B47475"/>
    <w:rsid w:val="00BC1C05"/>
    <w:rsid w:val="00BD7FE1"/>
    <w:rsid w:val="00C20202"/>
    <w:rsid w:val="00C45EF9"/>
    <w:rsid w:val="00C568A1"/>
    <w:rsid w:val="00C678BB"/>
    <w:rsid w:val="00CA00B9"/>
    <w:rsid w:val="00CA6D3D"/>
    <w:rsid w:val="00CF4F4C"/>
    <w:rsid w:val="00CF52BB"/>
    <w:rsid w:val="00D21F92"/>
    <w:rsid w:val="00D22A0A"/>
    <w:rsid w:val="00DF1A98"/>
    <w:rsid w:val="00E7488A"/>
    <w:rsid w:val="00E86E3B"/>
    <w:rsid w:val="00F245C5"/>
    <w:rsid w:val="00F607CD"/>
    <w:rsid w:val="00FE3D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2D07"/>
  <w15:chartTrackingRefBased/>
  <w15:docId w15:val="{241C7E4A-1CDF-4BCA-81C7-C46DBD61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5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85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51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51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51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517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517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517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517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51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851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8517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8517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8517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8517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8517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8517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8517F"/>
    <w:rPr>
      <w:rFonts w:eastAsiaTheme="majorEastAsia" w:cstheme="majorBidi"/>
      <w:color w:val="272727" w:themeColor="text1" w:themeTint="D8"/>
    </w:rPr>
  </w:style>
  <w:style w:type="paragraph" w:styleId="Titel">
    <w:name w:val="Title"/>
    <w:basedOn w:val="Normal"/>
    <w:next w:val="Normal"/>
    <w:link w:val="TitelTegn"/>
    <w:uiPriority w:val="10"/>
    <w:qFormat/>
    <w:rsid w:val="00985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8517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8517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8517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8517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8517F"/>
    <w:rPr>
      <w:i/>
      <w:iCs/>
      <w:color w:val="404040" w:themeColor="text1" w:themeTint="BF"/>
    </w:rPr>
  </w:style>
  <w:style w:type="paragraph" w:styleId="Listeafsnit">
    <w:name w:val="List Paragraph"/>
    <w:basedOn w:val="Normal"/>
    <w:uiPriority w:val="34"/>
    <w:qFormat/>
    <w:rsid w:val="0098517F"/>
    <w:pPr>
      <w:ind w:left="720"/>
      <w:contextualSpacing/>
    </w:pPr>
  </w:style>
  <w:style w:type="character" w:styleId="Kraftigfremhvning">
    <w:name w:val="Intense Emphasis"/>
    <w:basedOn w:val="Standardskrifttypeiafsnit"/>
    <w:uiPriority w:val="21"/>
    <w:qFormat/>
    <w:rsid w:val="0098517F"/>
    <w:rPr>
      <w:i/>
      <w:iCs/>
      <w:color w:val="0F4761" w:themeColor="accent1" w:themeShade="BF"/>
    </w:rPr>
  </w:style>
  <w:style w:type="paragraph" w:styleId="Strktcitat">
    <w:name w:val="Intense Quote"/>
    <w:basedOn w:val="Normal"/>
    <w:next w:val="Normal"/>
    <w:link w:val="StrktcitatTegn"/>
    <w:uiPriority w:val="30"/>
    <w:qFormat/>
    <w:rsid w:val="00985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8517F"/>
    <w:rPr>
      <w:i/>
      <w:iCs/>
      <w:color w:val="0F4761" w:themeColor="accent1" w:themeShade="BF"/>
    </w:rPr>
  </w:style>
  <w:style w:type="character" w:styleId="Kraftighenvisning">
    <w:name w:val="Intense Reference"/>
    <w:basedOn w:val="Standardskrifttypeiafsnit"/>
    <w:uiPriority w:val="32"/>
    <w:qFormat/>
    <w:rsid w:val="0098517F"/>
    <w:rPr>
      <w:b/>
      <w:bCs/>
      <w:smallCaps/>
      <w:color w:val="0F4761" w:themeColor="accent1" w:themeShade="BF"/>
      <w:spacing w:val="5"/>
    </w:rPr>
  </w:style>
  <w:style w:type="character" w:styleId="Hyperlink">
    <w:name w:val="Hyperlink"/>
    <w:basedOn w:val="Standardskrifttypeiafsnit"/>
    <w:uiPriority w:val="99"/>
    <w:unhideWhenUsed/>
    <w:rsid w:val="00542D8C"/>
    <w:rPr>
      <w:color w:val="467886" w:themeColor="hyperlink"/>
      <w:u w:val="single"/>
    </w:rPr>
  </w:style>
  <w:style w:type="character" w:styleId="Ulstomtale">
    <w:name w:val="Unresolved Mention"/>
    <w:basedOn w:val="Standardskrifttypeiafsnit"/>
    <w:uiPriority w:val="99"/>
    <w:semiHidden/>
    <w:unhideWhenUsed/>
    <w:rsid w:val="00542D8C"/>
    <w:rPr>
      <w:color w:val="605E5C"/>
      <w:shd w:val="clear" w:color="auto" w:fill="E1DFDD"/>
    </w:rPr>
  </w:style>
  <w:style w:type="paragraph" w:styleId="NormalWeb">
    <w:name w:val="Normal (Web)"/>
    <w:basedOn w:val="Normal"/>
    <w:uiPriority w:val="99"/>
    <w:semiHidden/>
    <w:unhideWhenUsed/>
    <w:rsid w:val="002340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560775">
      <w:bodyDiv w:val="1"/>
      <w:marLeft w:val="0"/>
      <w:marRight w:val="0"/>
      <w:marTop w:val="0"/>
      <w:marBottom w:val="0"/>
      <w:divBdr>
        <w:top w:val="none" w:sz="0" w:space="0" w:color="auto"/>
        <w:left w:val="none" w:sz="0" w:space="0" w:color="auto"/>
        <w:bottom w:val="none" w:sz="0" w:space="0" w:color="auto"/>
        <w:right w:val="none" w:sz="0" w:space="0" w:color="auto"/>
      </w:divBdr>
    </w:div>
    <w:div w:id="1437558986">
      <w:bodyDiv w:val="1"/>
      <w:marLeft w:val="0"/>
      <w:marRight w:val="0"/>
      <w:marTop w:val="0"/>
      <w:marBottom w:val="0"/>
      <w:divBdr>
        <w:top w:val="none" w:sz="0" w:space="0" w:color="auto"/>
        <w:left w:val="none" w:sz="0" w:space="0" w:color="auto"/>
        <w:bottom w:val="none" w:sz="0" w:space="0" w:color="auto"/>
        <w:right w:val="none" w:sz="0" w:space="0" w:color="auto"/>
      </w:divBdr>
    </w:div>
    <w:div w:id="1494489283">
      <w:bodyDiv w:val="1"/>
      <w:marLeft w:val="0"/>
      <w:marRight w:val="0"/>
      <w:marTop w:val="0"/>
      <w:marBottom w:val="0"/>
      <w:divBdr>
        <w:top w:val="none" w:sz="0" w:space="0" w:color="auto"/>
        <w:left w:val="none" w:sz="0" w:space="0" w:color="auto"/>
        <w:bottom w:val="none" w:sz="0" w:space="0" w:color="auto"/>
        <w:right w:val="none" w:sz="0" w:space="0" w:color="auto"/>
      </w:divBdr>
    </w:div>
    <w:div w:id="1684866223">
      <w:bodyDiv w:val="1"/>
      <w:marLeft w:val="0"/>
      <w:marRight w:val="0"/>
      <w:marTop w:val="0"/>
      <w:marBottom w:val="0"/>
      <w:divBdr>
        <w:top w:val="none" w:sz="0" w:space="0" w:color="auto"/>
        <w:left w:val="none" w:sz="0" w:space="0" w:color="auto"/>
        <w:bottom w:val="none" w:sz="0" w:space="0" w:color="auto"/>
        <w:right w:val="none" w:sz="0" w:space="0" w:color="auto"/>
      </w:divBdr>
    </w:div>
    <w:div w:id="1761565775">
      <w:bodyDiv w:val="1"/>
      <w:marLeft w:val="0"/>
      <w:marRight w:val="0"/>
      <w:marTop w:val="0"/>
      <w:marBottom w:val="0"/>
      <w:divBdr>
        <w:top w:val="none" w:sz="0" w:space="0" w:color="auto"/>
        <w:left w:val="none" w:sz="0" w:space="0" w:color="auto"/>
        <w:bottom w:val="none" w:sz="0" w:space="0" w:color="auto"/>
        <w:right w:val="none" w:sz="0" w:space="0" w:color="auto"/>
      </w:divBdr>
    </w:div>
    <w:div w:id="18743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g@norskelkraft.dk" TargetMode="External"/><Relationship Id="rId4" Type="http://schemas.openxmlformats.org/officeDocument/2006/relationships/hyperlink" Target="mailto:anj@norselkraf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2408</Characters>
  <Application>Microsoft Office Word</Application>
  <DocSecurity>0</DocSecurity>
  <Lines>20</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Thinghuus-Jensen</dc:creator>
  <cp:keywords/>
  <dc:description/>
  <cp:lastModifiedBy>Annika Thinghuus-Jensen</cp:lastModifiedBy>
  <cp:revision>8</cp:revision>
  <dcterms:created xsi:type="dcterms:W3CDTF">2025-10-14T11:19:00Z</dcterms:created>
  <dcterms:modified xsi:type="dcterms:W3CDTF">2025-10-14T11:30:00Z</dcterms:modified>
</cp:coreProperties>
</file>